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237" w:rsidRPr="002B6237" w:rsidRDefault="002B6237" w:rsidP="002B6237">
      <w:pPr>
        <w:spacing w:after="160" w:line="254" w:lineRule="auto"/>
        <w:jc w:val="both"/>
        <w:rPr>
          <w:rFonts w:ascii="Sylfaen" w:hAnsi="Sylfaen" w:cs="Calibri"/>
          <w:sz w:val="22"/>
          <w:szCs w:val="22"/>
          <w:lang w:val="ka-GE"/>
        </w:rPr>
      </w:pPr>
      <w:r w:rsidRPr="002B6237">
        <w:rPr>
          <w:rFonts w:ascii="Sylfaen" w:hAnsi="Sylfaen" w:cs="Calibri"/>
          <w:sz w:val="22"/>
          <w:szCs w:val="22"/>
          <w:lang w:val="ka-GE"/>
        </w:rPr>
        <w:t>ჯანმრთელობის დაცვის სახელმწიფო პროგრამების ფარგლებში საქართველო აქტიურად თანამშრომლობს ფრანგულ ფარმაცევტულ კომპანია სანოფი პასტერთან.</w:t>
      </w:r>
    </w:p>
    <w:p w:rsidR="002B6237" w:rsidRPr="002B6237" w:rsidRDefault="002B6237" w:rsidP="002B6237">
      <w:pPr>
        <w:spacing w:after="160" w:line="254" w:lineRule="auto"/>
        <w:jc w:val="both"/>
        <w:rPr>
          <w:rFonts w:ascii="Sylfaen" w:hAnsi="Sylfaen" w:cs="Calibri"/>
          <w:sz w:val="22"/>
          <w:szCs w:val="22"/>
          <w:lang w:val="ka-GE"/>
        </w:rPr>
      </w:pPr>
      <w:r w:rsidRPr="002B6237">
        <w:rPr>
          <w:rFonts w:ascii="Sylfaen" w:hAnsi="Sylfaen" w:cs="Calibri"/>
          <w:sz w:val="22"/>
          <w:szCs w:val="22"/>
          <w:lang w:val="ka-GE"/>
        </w:rPr>
        <w:t xml:space="preserve">კერძოდ, სანოფი პასტერი იმუნიზაციის სახელმწიფო პროგრამის ფარგლებში სხვადასხვა წლებში გვაწვდიდა ანტირაბიულ ვაქცინას, ანტირაბიულ იმუნოგლობულინს, გრიპის საწინააღმდეგო სამკომპონენტიან ვაქცინებს და ა.შ. </w:t>
      </w:r>
    </w:p>
    <w:p w:rsidR="002B6237" w:rsidRPr="002B6237" w:rsidRDefault="002B6237" w:rsidP="002B6237">
      <w:pPr>
        <w:spacing w:after="160" w:line="254" w:lineRule="auto"/>
        <w:jc w:val="both"/>
        <w:rPr>
          <w:rFonts w:ascii="Calibri" w:hAnsi="Calibri" w:cs="Calibri"/>
          <w:sz w:val="22"/>
          <w:szCs w:val="22"/>
        </w:rPr>
      </w:pPr>
      <w:r w:rsidRPr="002B6237">
        <w:rPr>
          <w:rFonts w:ascii="Sylfaen" w:hAnsi="Sylfaen" w:cs="Calibri"/>
          <w:sz w:val="22"/>
          <w:szCs w:val="22"/>
          <w:lang w:val="ka-GE"/>
        </w:rPr>
        <w:t>ასევე, კომპანია სანოფმა 2016 წელს - გაიმარჯვა იმუნიზაციის სახელმწიფო პროგრამის ფარგლებში 422 ათასი დოზა ჰექსავალენტური ვაქცინის შესყიდვის მიზნით გამოცხადებულ მრავალწლიან ტენდერში - 21,673,456 ლარზე.</w:t>
      </w:r>
    </w:p>
    <w:p w:rsidR="002B6237" w:rsidRPr="002B6237" w:rsidRDefault="002B6237" w:rsidP="002B6237">
      <w:pPr>
        <w:spacing w:after="160" w:line="254" w:lineRule="auto"/>
        <w:jc w:val="both"/>
        <w:rPr>
          <w:rFonts w:ascii="Calibri" w:hAnsi="Calibri" w:cs="Calibri"/>
          <w:sz w:val="22"/>
          <w:szCs w:val="22"/>
        </w:rPr>
      </w:pPr>
      <w:r w:rsidRPr="002B6237">
        <w:rPr>
          <w:rFonts w:ascii="Sylfaen" w:hAnsi="Sylfaen" w:cs="Calibri"/>
          <w:sz w:val="22"/>
          <w:szCs w:val="22"/>
          <w:lang w:val="ka-GE"/>
        </w:rPr>
        <w:t>2019 წელს - გაიმარჯვა იმუნიზაციის სახელმწიფო პროგრამის ფარგლებში 362 ათასი დოზა ჰექსავალენტური ვაქცინის შესყიდვის მიზნით გამოცხადებულ მრავალწლიან ტენდერში - 23,885,000 ლარზე.</w:t>
      </w:r>
    </w:p>
    <w:p w:rsidR="002B6237" w:rsidRPr="002B6237" w:rsidRDefault="002B6237" w:rsidP="002B6237">
      <w:pPr>
        <w:spacing w:after="160" w:line="254" w:lineRule="auto"/>
        <w:jc w:val="both"/>
        <w:rPr>
          <w:rFonts w:ascii="Calibri" w:hAnsi="Calibri" w:cs="Calibri"/>
          <w:sz w:val="22"/>
          <w:szCs w:val="22"/>
        </w:rPr>
      </w:pPr>
      <w:r w:rsidRPr="002B6237">
        <w:rPr>
          <w:rFonts w:ascii="Sylfaen" w:hAnsi="Sylfaen" w:cs="Calibri"/>
          <w:sz w:val="22"/>
          <w:szCs w:val="22"/>
          <w:lang w:val="ka-GE"/>
        </w:rPr>
        <w:t>2019 წელი - გაიმარჯვა იმუნიზაციის სახელმწიფო პროგრამის ფარგლებში გრიპის საწინააღმდეგო ოთხკომპონენტიანი 100 ათასი დოზა ვაქცინის შესყიდვის მიზნით გამოცხადებულ ტენდერში - 1,438,000 ლარზე.</w:t>
      </w:r>
    </w:p>
    <w:p w:rsidR="002B6237" w:rsidRPr="002B6237" w:rsidRDefault="002B6237" w:rsidP="002B6237">
      <w:pPr>
        <w:jc w:val="both"/>
        <w:rPr>
          <w:rFonts w:ascii="Sylfaen" w:hAnsi="Sylfaen"/>
          <w:sz w:val="22"/>
          <w:szCs w:val="22"/>
          <w:lang w:val="ka-GE"/>
        </w:rPr>
      </w:pPr>
    </w:p>
    <w:p w:rsidR="002B6237" w:rsidRPr="002B6237" w:rsidRDefault="002B6237" w:rsidP="002B6237">
      <w:pPr>
        <w:jc w:val="both"/>
        <w:rPr>
          <w:rFonts w:ascii="Sylfaen" w:hAnsi="Sylfaen"/>
          <w:sz w:val="22"/>
          <w:szCs w:val="22"/>
          <w:lang w:val="ka-GE"/>
        </w:rPr>
      </w:pPr>
      <w:r w:rsidRPr="002B6237">
        <w:rPr>
          <w:rFonts w:ascii="Sylfaen" w:hAnsi="Sylfaen"/>
          <w:sz w:val="22"/>
          <w:szCs w:val="22"/>
          <w:lang w:val="ka-GE"/>
        </w:rPr>
        <w:t>დიაბეტის მართვის სახელმწიფო პროგრამის ფარგლებში კომპანია სანოფთან თანამშრომლობა დაწყებულია 2005 წლიდან. იგი წარმოადგენს ინსულინისა და მისი ანალოგების უმსხვილეს მომწოდებელს.</w:t>
      </w:r>
      <w:r w:rsidR="00A009CB">
        <w:rPr>
          <w:rFonts w:ascii="Sylfaen" w:hAnsi="Sylfaen"/>
          <w:sz w:val="22"/>
          <w:szCs w:val="22"/>
          <w:lang w:val="ka-GE"/>
        </w:rPr>
        <w:t xml:space="preserve"> </w:t>
      </w:r>
      <w:r w:rsidRPr="002B6237">
        <w:rPr>
          <w:rFonts w:ascii="Sylfaen" w:hAnsi="Sylfaen"/>
          <w:sz w:val="22"/>
          <w:szCs w:val="22"/>
          <w:lang w:val="ka-GE"/>
        </w:rPr>
        <w:t xml:space="preserve">2019 წელს </w:t>
      </w:r>
      <w:r w:rsidR="00A009CB">
        <w:rPr>
          <w:rFonts w:ascii="Sylfaen" w:hAnsi="Sylfaen"/>
          <w:sz w:val="22"/>
          <w:szCs w:val="22"/>
          <w:lang w:val="ka-GE"/>
        </w:rPr>
        <w:t xml:space="preserve">კომპანია სანოფმა </w:t>
      </w:r>
      <w:r w:rsidRPr="002B6237">
        <w:rPr>
          <w:rFonts w:ascii="Sylfaen" w:hAnsi="Sylfaen"/>
          <w:sz w:val="22"/>
          <w:szCs w:val="22"/>
          <w:lang w:val="ka-GE"/>
        </w:rPr>
        <w:t>გაიმარჯვა სსიპ სოციალური მომსახურების სააგენტოს მიერ გამოცხადებულ ტენდერში  2 608 815 ევროზე.</w:t>
      </w:r>
    </w:p>
    <w:p w:rsidR="002B6237" w:rsidRPr="002B6237" w:rsidRDefault="002B6237" w:rsidP="002B6237">
      <w:pPr>
        <w:jc w:val="both"/>
        <w:rPr>
          <w:rFonts w:ascii="Sylfaen" w:hAnsi="Sylfaen"/>
          <w:sz w:val="22"/>
          <w:szCs w:val="22"/>
          <w:lang w:val="ka-GE"/>
        </w:rPr>
      </w:pPr>
    </w:p>
    <w:p w:rsidR="002B6237" w:rsidRPr="002B6237" w:rsidRDefault="002B6237" w:rsidP="002B6237">
      <w:pPr>
        <w:jc w:val="both"/>
        <w:rPr>
          <w:rFonts w:ascii="Sylfaen" w:hAnsi="Sylfaen"/>
          <w:sz w:val="22"/>
          <w:szCs w:val="22"/>
          <w:lang w:val="ka-GE"/>
        </w:rPr>
      </w:pPr>
      <w:r w:rsidRPr="002B6237">
        <w:rPr>
          <w:rFonts w:ascii="Sylfaen" w:hAnsi="Sylfaen"/>
          <w:sz w:val="22"/>
          <w:szCs w:val="22"/>
          <w:lang w:val="ka-GE"/>
        </w:rPr>
        <w:t xml:space="preserve">ფრანგული ფარმაკომპანიებისგან სხვადასხვა წლებში </w:t>
      </w:r>
      <w:r w:rsidR="00992123">
        <w:rPr>
          <w:rFonts w:ascii="Sylfaen" w:hAnsi="Sylfaen"/>
          <w:sz w:val="22"/>
          <w:szCs w:val="22"/>
          <w:lang w:val="ka-GE"/>
        </w:rPr>
        <w:t xml:space="preserve">ქრონიკული დაავადებების სამკურნალო მედიკამენტებით უზრუნველყოფის </w:t>
      </w:r>
      <w:r w:rsidRPr="002B6237">
        <w:rPr>
          <w:rFonts w:ascii="Sylfaen" w:hAnsi="Sylfaen"/>
          <w:sz w:val="22"/>
          <w:szCs w:val="22"/>
          <w:lang w:val="ka-GE"/>
        </w:rPr>
        <w:t xml:space="preserve">სახელმწიფო პროგრამის ფარგლებში ასევე მოგვეწოდებოდა დეპაკინი ქრონო, კორდარონი (სანოფი), დიაბეტონი </w:t>
      </w:r>
      <w:r w:rsidRPr="002B6237">
        <w:rPr>
          <w:rFonts w:ascii="Sylfaen" w:hAnsi="Sylfaen"/>
          <w:sz w:val="22"/>
          <w:szCs w:val="22"/>
        </w:rPr>
        <w:t xml:space="preserve">MR </w:t>
      </w:r>
      <w:r w:rsidRPr="002B6237">
        <w:rPr>
          <w:rFonts w:ascii="Sylfaen" w:hAnsi="Sylfaen"/>
          <w:sz w:val="22"/>
          <w:szCs w:val="22"/>
          <w:lang w:val="ka-GE"/>
        </w:rPr>
        <w:t>(სერვიე), სერტიდი, სალბუტამოლი (გლაქსო).</w:t>
      </w:r>
      <w:bookmarkStart w:id="0" w:name="_GoBack"/>
      <w:bookmarkEnd w:id="0"/>
    </w:p>
    <w:sectPr w:rsidR="002B6237" w:rsidRPr="002B623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EB"/>
    <w:rsid w:val="002B6237"/>
    <w:rsid w:val="00992123"/>
    <w:rsid w:val="009B69A5"/>
    <w:rsid w:val="00A009CB"/>
    <w:rsid w:val="00A6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41707"/>
  <w15:chartTrackingRefBased/>
  <w15:docId w15:val="{B0036CE0-0623-4080-BF81-2599CB581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23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3</cp:revision>
  <dcterms:created xsi:type="dcterms:W3CDTF">2019-11-27T07:37:00Z</dcterms:created>
  <dcterms:modified xsi:type="dcterms:W3CDTF">2019-11-27T07:51:00Z</dcterms:modified>
</cp:coreProperties>
</file>